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1" w:rsidRPr="00257E51" w:rsidRDefault="00257E51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Уважаемые пациенты, ниже представлены рекомендации для подготовки к отдельным видам лабораторных исследований. Соблюдение рекомендаций положительно влияет на точность и достоверность результата.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Обращаем внимание, что для выполнения лабораторных исследований, </w:t>
      </w:r>
      <w:proofErr w:type="gramStart"/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мочу</w:t>
      </w:r>
      <w:proofErr w:type="gramEnd"/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кал необходимо доставить в медицинский </w:t>
      </w:r>
      <w:r w:rsidRPr="00A5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</w:t>
      </w: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специальных </w:t>
      </w:r>
      <w:r w:rsidR="0029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стерильных </w:t>
      </w: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контейнерах. Приобрести контейнеры можно в медицинском </w:t>
      </w:r>
      <w:r w:rsidR="0029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центре или аптеке. </w:t>
      </w:r>
    </w:p>
    <w:p w:rsidR="00A51C1F" w:rsidRDefault="00A51C1F" w:rsidP="008E27B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A51C1F" w:rsidRDefault="00291088" w:rsidP="002910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КРОВЬ</w:t>
      </w:r>
    </w:p>
    <w:p w:rsidR="00257E51" w:rsidRPr="00257E51" w:rsidRDefault="00257E51" w:rsidP="008E27B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Основные </w:t>
      </w:r>
      <w:proofErr w:type="spellStart"/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преаналитические</w:t>
      </w:r>
      <w:proofErr w:type="spellEnd"/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факторы, которые могут повлиять на результат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Лекарства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(влияние лекарственных препаратов на результаты лабораторных тестов разноплановое и не всегда предсказуемое)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пищи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(возможно как прямое влияние за счет всасывания компонентов пищи, так и косвенное – сдвиги уровня гормонов в ответ на прием пищи, влияние мутности пробы, связанной с повышенным содержанием жировых частиц).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Физические и эмоциональные перегрузки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(вызывают гормональные и биохимические перестройки)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Алкоголь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(оказывает острые и хронические эффекты на многие процессы метаболизма)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Курение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(изменяет секрецию некоторых биологически активных веществ)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Физиопроцедуры</w:t>
      </w:r>
      <w:proofErr w:type="spellEnd"/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инструментальные обследования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(могут вызвать временное изменение некоторых лабораторных параметров)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Фаза менструального цикла у женщин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(значима для ряда гормональных исследований, перед исследованием следует уточнить у врача оптимальные дни для взятия пробы для определения уровня ФСГ, ЛГ, пролактина, прогестерона, </w:t>
      </w:r>
      <w:proofErr w:type="spellStart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эстрадиола</w:t>
      </w:r>
      <w:proofErr w:type="spellEnd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17-ОН-прогестерона, </w:t>
      </w:r>
      <w:proofErr w:type="spellStart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андростендиона</w:t>
      </w:r>
      <w:proofErr w:type="spellEnd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ингибина</w:t>
      </w:r>
      <w:proofErr w:type="spellEnd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, АМГ)</w:t>
      </w:r>
    </w:p>
    <w:p w:rsidR="00257E51" w:rsidRPr="00257E51" w:rsidRDefault="00257E51" w:rsidP="0029108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Время суток при взятии крови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(существуют суточные ритмы активности человека и, соответственно, суточные колебания многих гормональных и биохимических параметров, выраженные в большей или меньшей степени для разных показателей; </w:t>
      </w:r>
      <w:proofErr w:type="spellStart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референсные</w:t>
      </w:r>
      <w:proofErr w:type="spellEnd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значения - границы «нормы» - обычно отражают статистические данные, полученные в стандартных условиях, при взятии крови в утреннее время).</w:t>
      </w:r>
    </w:p>
    <w:p w:rsidR="00257E51" w:rsidRPr="00257E51" w:rsidRDefault="00257E51" w:rsidP="00291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C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правила при подготовке к исследованию:</w:t>
      </w:r>
      <w:r w:rsidR="002910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желательно соблюдать эти правила при проведении биохимических, гормональных, гематологических тестов, комплексных иммунологических тестов, результаты которых зависимы от физиологического состояния человека.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возможности, рекомендуется сдавать кровь утром, в период с 8 до 11 часов, натощак (не менее 8 часов и не более 14 часов голода, питье – вода, в обычном режиме), накануне избегать пищевых перегрузок. Некоторые специальные требования по пищевому режиму и времени суток при сдаче проб крови см. ниже.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принимаете какие-то лекарственные препараты - следует проконсультироваться с врачом по поводу целесообразности проведения исследования на фоне приема препаратов или возможности отмены приема препарата перед исследованием, длительность отмены определяется периодом выведения препарата из крови (в среднем, рекомендуют выждать 4-5 периодов полувыведения препарата, указанного в аннотации).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Алкоголь – исключить прием алкоголя накануне исследования.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Курение </w:t>
      </w:r>
      <w:r w:rsidR="00291088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курить минимально в течение 1 часа до исследования.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физические и эмоциональные перегрузки накануне исследования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прихода в лабораторию отдохнуть (лучше - посидеть) 10-20 минут перед взятием проб крови.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ректальное обследование или биопсия предстательной железы перед исследованием ПСА) следует отложить лабораторное обследование на несколько дней.</w:t>
      </w:r>
    </w:p>
    <w:p w:rsidR="00257E51" w:rsidRPr="00257E51" w:rsidRDefault="00257E51" w:rsidP="0029108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ряда тестов есть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специальные правила подготовки к исследованию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которыми можно ознакомиться в информации по тестам в соответствующих разделах справочника и сайта </w:t>
      </w:r>
      <w:r w:rsid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доктор89.рф 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(см. также таблицу ограничений по времени взятия крови и приему пищи ниже).</w:t>
      </w:r>
    </w:p>
    <w:p w:rsidR="00257E51" w:rsidRPr="00257E51" w:rsidRDefault="00257E51" w:rsidP="00291088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ряде экстренных клинических ситуаций, клинический анализ крови или базовые биохимические тесты нельзя откладывать на следующий день, а предполагаемые сдвиги существенно перекрывают диапазон возможного влияния пищи или времени суток. В подобных ситуациях также следует ориентироваться на соблюдение минимальных условий.</w:t>
      </w:r>
    </w:p>
    <w:p w:rsidR="00257E51" w:rsidRPr="00257E51" w:rsidRDefault="00257E51" w:rsidP="00291088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 же тесты могут быть выполнены не натощак и в любое время суток по указанию врача.</w:t>
      </w:r>
    </w:p>
    <w:p w:rsidR="00F44068" w:rsidRDefault="00F44068" w:rsidP="00257E5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1088" w:rsidRDefault="00291088" w:rsidP="00257E5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7E51" w:rsidRPr="00257E51" w:rsidRDefault="00257E51" w:rsidP="002910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Капиллярная кровь</w:t>
      </w:r>
      <w:r w:rsidR="0029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(из пальца)</w:t>
      </w:r>
    </w:p>
    <w:p w:rsidR="00257E51" w:rsidRPr="00257E51" w:rsidRDefault="00257E51" w:rsidP="00291088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Нет особых </w:t>
      </w:r>
      <w:proofErr w:type="spellStart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преаналитических</w:t>
      </w:r>
      <w:proofErr w:type="spellEnd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требований по подготовке к исследованию капиллярной крови у детей (общий клинический анализ крови). Биоматериал при плановом обследовании желательно сдавать утром натощак (у грудных детей – перед очередным кормлением, питьевой режим – обычный). В экстренной ситуации, связанной с необходимостью срочной диагностики, требованием взятия натощак для данного исследования можно пренебречь. При невозможности выполнения рекомендуемых условий взятия крови утром, натощак, допускается взятие пробы в течение дня, а также после приема небольшого количества нежирной пищи.</w:t>
      </w:r>
    </w:p>
    <w:p w:rsidR="00291088" w:rsidRDefault="002910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57E51" w:rsidRPr="00257E51" w:rsidRDefault="00257E51" w:rsidP="00257E51">
      <w:pPr>
        <w:shd w:val="clear" w:color="auto" w:fill="FFFFFF"/>
        <w:spacing w:before="150" w:after="75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Таблица 1. Ограничения по времени суток и приему пищи при взятии проб крови на исследование</w:t>
      </w:r>
    </w:p>
    <w:p w:rsidR="00291088" w:rsidRDefault="00291088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257E51" w:rsidRPr="00257E51" w:rsidRDefault="00257E51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Обозначения:</w:t>
      </w:r>
    </w:p>
    <w:p w:rsidR="00257E51" w:rsidRPr="00257E51" w:rsidRDefault="00257E51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C1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+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рекомендуется;</w:t>
      </w:r>
    </w:p>
    <w:p w:rsidR="00257E51" w:rsidRPr="00257E51" w:rsidRDefault="00257E51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C1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+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A51C1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–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допускается с ограничениями, суточный ритм следует учитывать при исследованиях в динамике и пограничных значениях результатов относительно </w:t>
      </w:r>
      <w:proofErr w:type="spellStart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референсных</w:t>
      </w:r>
      <w:proofErr w:type="spellEnd"/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пределов;</w:t>
      </w:r>
    </w:p>
    <w:p w:rsidR="00257E51" w:rsidRDefault="00257E51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C1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–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7E5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нежелательно.</w:t>
      </w:r>
    </w:p>
    <w:p w:rsidR="00291088" w:rsidRPr="00257E51" w:rsidRDefault="00291088" w:rsidP="00257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1057"/>
        <w:gridCol w:w="1051"/>
        <w:gridCol w:w="4957"/>
      </w:tblGrid>
      <w:tr w:rsidR="00291088" w:rsidRPr="00291088" w:rsidTr="00291088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Название теста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Ограничения по времени взятия крови на исследование</w:t>
            </w:r>
          </w:p>
        </w:tc>
        <w:tc>
          <w:tcPr>
            <w:tcW w:w="4957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Ограничение приема пищи</w:t>
            </w:r>
          </w:p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(воду пить можно)</w:t>
            </w:r>
          </w:p>
        </w:tc>
      </w:tr>
      <w:tr w:rsidR="00291088" w:rsidRPr="00291088" w:rsidTr="00291088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9-12 часов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13-15 часов</w:t>
            </w:r>
          </w:p>
        </w:tc>
        <w:tc>
          <w:tcPr>
            <w:tcW w:w="4957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Общий анализ крови,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коагулология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95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Взятие крови предпочтительно проводить утром натощак, после 8-14 часов ночного периода голодания (воду пить можно), допустимо днем через 4 часа после легкого приема пищи</w:t>
            </w: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Микроэлементы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957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Антиоксидантный статус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Биохимические тесты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Строго натощак после ночного периода голодания от 8 до 14 часов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- глюкоза,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глюкозо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-толерантный тест, холестерин, холестерин ЛПВП,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аполипопротеины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пепсиногены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инсулин, НОМА, гормоны, маркеры костного метаболизма,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Фибротест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Фибромакс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Стеатоскрин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Строго натощак после ночного периода голодания от 12 до 14 часов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- триглицериды, Холестерин-ЛПНП, Холестерин - ЛПОНП,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Гастрин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Гастропанель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Остальные тесты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– при плановом обследовании Взятие крови предпочтительно проводить утром натощак, после 8-14 часов ночного периода голодания (воду пить можно), допустимо днем через 4 часа после легкого приема пищи.</w:t>
            </w: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Гормональные тесты (подробнее см. табл.2)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См. таблицу 2</w:t>
            </w: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Маркеры костного обмена (остеопороза)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Строго натощак после ночного периода голодания от 8 до 14 часов.</w:t>
            </w: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Иммунологические профили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Интерфероновый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статус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–</w:t>
            </w:r>
          </w:p>
        </w:tc>
        <w:tc>
          <w:tcPr>
            <w:tcW w:w="4957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Предпочтительно выдержать 4 часа после последнего приема пищи, обязательных требований нет.</w:t>
            </w: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Онкомаркеры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аутоиммунные маркеры,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аллергологические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тесты, маркеры инфекций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957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91088" w:rsidRPr="00291088" w:rsidTr="00291088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Генетические тесты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9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Специальных требований нет.</w:t>
            </w:r>
          </w:p>
        </w:tc>
      </w:tr>
    </w:tbl>
    <w:p w:rsidR="00F44068" w:rsidRDefault="00F44068" w:rsidP="00F44068">
      <w:pPr>
        <w:shd w:val="clear" w:color="auto" w:fill="FFFFFF"/>
        <w:spacing w:before="150" w:after="75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1088" w:rsidRDefault="00291088" w:rsidP="00F44068">
      <w:pPr>
        <w:shd w:val="clear" w:color="auto" w:fill="FFFFFF"/>
        <w:spacing w:before="150" w:after="75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7E51" w:rsidRDefault="00257E51" w:rsidP="00257E51">
      <w:pPr>
        <w:shd w:val="clear" w:color="auto" w:fill="FFFFFF"/>
        <w:spacing w:before="150" w:after="75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 2</w:t>
      </w:r>
      <w:r w:rsidR="002910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57E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Гормональные тесты (ограничения по времени суток и приему пищи):</w:t>
      </w:r>
    </w:p>
    <w:tbl>
      <w:tblPr>
        <w:tblW w:w="98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1276"/>
        <w:gridCol w:w="1417"/>
        <w:gridCol w:w="3562"/>
      </w:tblGrid>
      <w:tr w:rsidR="00291088" w:rsidRPr="00291088" w:rsidTr="00291088">
        <w:tc>
          <w:tcPr>
            <w:tcW w:w="357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теста</w:t>
            </w:r>
          </w:p>
        </w:tc>
        <w:tc>
          <w:tcPr>
            <w:tcW w:w="269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Ограничения по времени взятия крови на исследование</w:t>
            </w:r>
          </w:p>
        </w:tc>
        <w:tc>
          <w:tcPr>
            <w:tcW w:w="3562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Ограничение приема пищи (воду пить можно)</w:t>
            </w:r>
          </w:p>
        </w:tc>
      </w:tr>
      <w:tr w:rsidR="00291088" w:rsidRPr="00291088" w:rsidTr="00291088">
        <w:tc>
          <w:tcPr>
            <w:tcW w:w="357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3562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Строго натощак после ночного периода голодания от 8 до 14 часов.</w:t>
            </w: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Кортизол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Альдостерон-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рениновое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соотношение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Альдостерон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Ренин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Эритропоэтин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7-12 часов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Инсулин, С-пептид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(в зависимости от цели)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Кальцитонин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Пролактин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ФСГ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Эстрадиол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Прогестерон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Тестостерон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Свободный тестостерон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Дигидротестостерон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ГСПГ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17-ОН-прогестерон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ДЭА-SO4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Андростендион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Андростендиол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глюкоронид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Ингибин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Анти-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мюллеров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гормон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Лептин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Паратгормон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9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Катехоламины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Взятие крови предпочтительно 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проводить утром натощак, после 8-14 часов ночного периода голодания (воду пить можно), допустимо днем через 4 часа после легкого приема пищи.</w:t>
            </w: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ТТГ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</w:t>
            </w:r>
            <w:proofErr w:type="gram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свободный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Т3 общий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T3 свободный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T-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Uptake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ТГ (</w:t>
            </w: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тиреоглобулин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Бета-ХГЧ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PRISCA 1, 2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Гастрин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1088" w:rsidRPr="00291088" w:rsidRDefault="00291088" w:rsidP="0029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Строго натощак после ночного периода голодания от 12 до 14 часов.</w:t>
            </w: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Гастрин</w:t>
            </w:r>
            <w:proofErr w:type="spellEnd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- 17 (стимулированный)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088" w:rsidRPr="00291088" w:rsidTr="00291088">
        <w:tc>
          <w:tcPr>
            <w:tcW w:w="3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10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Гастропанель</w:t>
            </w:r>
            <w:proofErr w:type="spellEnd"/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0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562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bottom"/>
            <w:hideMark/>
          </w:tcPr>
          <w:p w:rsidR="00291088" w:rsidRPr="00291088" w:rsidRDefault="00291088" w:rsidP="0025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1088" w:rsidRDefault="00291088" w:rsidP="008E27B7">
      <w:pPr>
        <w:rPr>
          <w:rFonts w:ascii="Times New Roman" w:hAnsi="Times New Roman" w:cs="Times New Roman"/>
        </w:rPr>
      </w:pPr>
    </w:p>
    <w:p w:rsidR="00291088" w:rsidRDefault="00291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35F4" w:rsidRDefault="00CF24BB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МОЧА</w:t>
      </w:r>
      <w:bookmarkStart w:id="0" w:name="_GoBack"/>
      <w:bookmarkEnd w:id="0"/>
    </w:p>
    <w:p w:rsidR="00E235F4" w:rsidRDefault="00E235F4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Приобретите в аптеке или получите в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стерильный контейнер.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сбором мочи надо произвести тщательный гигиенический туалет половых органов. Женщинам не рекомендуется сдавать анализ мочи во время менструации. 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E235F4" w:rsidRDefault="00E235F4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E235F4" w:rsidRDefault="00E235F4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E27B7" w:rsidRDefault="008E27B7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Сбор мочи для общего анализа в контейнер с консервантом</w:t>
      </w:r>
      <w:r w:rsidRPr="00A51C1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</w:t>
      </w:r>
    </w:p>
    <w:p w:rsidR="00291088" w:rsidRPr="008E27B7" w:rsidRDefault="00291088" w:rsidP="0029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88" w:rsidRDefault="00E235F4" w:rsidP="00291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осуществлять согласно правилам «</w:t>
      </w:r>
      <w:r w:rsidRPr="00E235F4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Сбор мочи для анализа в контейнер</w:t>
      </w:r>
      <w:r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»</w:t>
      </w:r>
    </w:p>
    <w:p w:rsidR="00291088" w:rsidRDefault="00291088" w:rsidP="00291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1088" w:rsidRDefault="008E27B7" w:rsidP="00291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Сразу после сбора мочи плотно закройте контейнер завинчивающейся крышкой. Насадите пробирку вниз резиновой пробкой в углубление на крышке контейнера, при этом пробирка начнёт наполняться мочой. После того как моча прекратит поступать в пробирку, снимите пробирку с пробойника (рис. 1 и 2). Несколько раз переверните пробирку для лучшего смешивания мочи с консервантом (рис. 3).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91088" w:rsidRDefault="00291088" w:rsidP="00291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27B7" w:rsidRPr="008E27B7" w:rsidRDefault="008E27B7" w:rsidP="002910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Доставить пробирку с мочой в медицинский </w:t>
      </w:r>
      <w:r w:rsidR="00B7160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в течение дня (по графику приёма биоматериала до </w:t>
      </w:r>
      <w:r w:rsidR="00291088">
        <w:rPr>
          <w:rFonts w:ascii="Times New Roman" w:eastAsia="Times New Roman" w:hAnsi="Times New Roman" w:cs="Times New Roman"/>
          <w:sz w:val="27"/>
          <w:szCs w:val="27"/>
          <w:lang w:eastAsia="ru-RU"/>
        </w:rPr>
        <w:t>13.00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Если нет возможности сразу доставить мочу в медицинский </w:t>
      </w:r>
      <w:r w:rsidR="00F4406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пробирку с мочой следует хранить при температуре +2...+8°С.</w:t>
      </w:r>
    </w:p>
    <w:p w:rsidR="008E27B7" w:rsidRPr="008E27B7" w:rsidRDefault="008E27B7" w:rsidP="008E27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C1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58568EA" wp14:editId="4A16BAA4">
            <wp:extent cx="3019425" cy="2686050"/>
            <wp:effectExtent l="0" t="0" r="9525" b="0"/>
            <wp:docPr id="1" name="Рисунок 1" descr="https://www.invitro.ru/upload/images/mocha_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vitro.ru/upload/images/mocha_co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68" w:rsidRDefault="00F44068" w:rsidP="008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F4" w:rsidRDefault="00E23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4068" w:rsidRPr="008E27B7" w:rsidRDefault="00F44068" w:rsidP="008E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Сбор суточной мочи для биохимического анализа</w:t>
      </w:r>
      <w:r w:rsidRPr="00A51C1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Собирается моча за сутки. Первая утренняя порция мочи удаляется. Все последующие порции мочи, выделенные в течение дня, ночи и утренняя порция следующего дня собираются в одну ёмкость, которая хранится в холодильнике (+4...+8°C) в течение всего времени сбора (это необходимое условие, так как при комнатной температуре существенно снижается содержание глюкозы).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завершения сбора мочи содержимое ёмкости точно измерить, обязательно перемешать и сразу же отлить в небольшую баночку (не больше 5 мл). Эту баночку принести в медицинский </w:t>
      </w:r>
      <w:r w:rsidR="00CF24B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исследования. Всю мочу приносить не надо. На направительном бланке нужно указать суточный объём мочи (диурез) в миллилитрах, например: «Диурез 1250 мл», напишите также рост и вес пациента.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10 утра (1-я или 2-я утренняя порция мочи) берут пробу мочи для определения ДПИД.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Сбор мочи на исследования по определению </w:t>
      </w:r>
      <w:proofErr w:type="spellStart"/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психоактивных</w:t>
      </w:r>
      <w:proofErr w:type="spellEnd"/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веществ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медицинском </w:t>
      </w:r>
      <w:r w:rsidR="00E235F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получите контейнер СКК (стерильный контейнер с крышкой, 30 мл). Моча должна быть собрана в чистый, не использованный ранее контейнер. Примеси гипохлорита, моющих средств и других веществ могут искажать результат.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Внимание!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Немедленно после сбора, моча должна быть помещена в контейнер с плотной крышкой (СКК), предотвращающей испарение и окисление. Контейнер для сбора мочи следует заполнить полностью для предотвращения испарения под крышкой.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27B7" w:rsidRDefault="008E27B7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Доставить контейнер в медицинский </w:t>
      </w:r>
      <w:r w:rsidR="00F44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центр 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в течение дня. Если нет возможности сразу доставить мочу, то контейнер с мочой следует хранить в холодильнике при +2...+8°C (не более 36 часов).</w:t>
      </w:r>
    </w:p>
    <w:p w:rsidR="00E235F4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Pr="008E27B7" w:rsidRDefault="00E235F4" w:rsidP="00E235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27B7" w:rsidRPr="008E27B7" w:rsidRDefault="008E27B7" w:rsidP="00E235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Сбор мочи для выполнения посева мочи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(с определением чувствительности к антибиотикам)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сбора мочи обязательно проводится гигиеническая процедура. Открутить крышку и извлечь аппликатор с тампоном. Опустить губчатый тампон в образец мочи на 5 секунд, пока губка полностью не пропитается мочой или непосредственно помочиться на тампон. Вернуть аппликатор с тампоном в пробирку и плотно её закрыть.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35F4" w:rsidRDefault="008E27B7" w:rsidP="00E2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Произвести маркировку пробы на этикетке, находящейся на пробирке. Материал хранить при комнатной температуре.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E27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Внимание!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Губку, находящуюся в пробирке не отжимать. Непосредственно в пробирку не мочиться.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235F4" w:rsidRDefault="00E235F4" w:rsidP="00E2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27B7" w:rsidRPr="008E27B7" w:rsidRDefault="008E27B7" w:rsidP="00E2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 составить оптимальную программу лабораторного обследования и оценить результаты анализов может только лечащий врач, имеющий возможность наблюдать состояние пациента и пояснить необходимость назначения тех или иных анализов.</w:t>
      </w:r>
    </w:p>
    <w:p w:rsidR="00F44068" w:rsidRDefault="00F44068" w:rsidP="008E27B7">
      <w:pPr>
        <w:rPr>
          <w:rFonts w:ascii="Times New Roman" w:hAnsi="Times New Roman" w:cs="Times New Roman"/>
        </w:rPr>
      </w:pPr>
    </w:p>
    <w:p w:rsidR="00F44068" w:rsidRDefault="00F44068" w:rsidP="008E27B7">
      <w:pPr>
        <w:rPr>
          <w:rFonts w:ascii="Times New Roman" w:hAnsi="Times New Roman" w:cs="Times New Roman"/>
        </w:rPr>
      </w:pPr>
    </w:p>
    <w:p w:rsidR="00F44068" w:rsidRPr="00A51C1F" w:rsidRDefault="00F44068" w:rsidP="008E27B7">
      <w:pPr>
        <w:rPr>
          <w:rFonts w:ascii="Times New Roman" w:hAnsi="Times New Roman" w:cs="Times New Roman"/>
        </w:rPr>
      </w:pPr>
    </w:p>
    <w:p w:rsidR="008E27B7" w:rsidRPr="00D51EA6" w:rsidRDefault="008E27B7" w:rsidP="004E391F">
      <w:pPr>
        <w:jc w:val="center"/>
        <w:rPr>
          <w:rFonts w:ascii="Times New Roman" w:hAnsi="Times New Roman" w:cs="Times New Roman"/>
          <w:sz w:val="28"/>
        </w:rPr>
      </w:pPr>
      <w:r w:rsidRPr="00D51EA6">
        <w:rPr>
          <w:rFonts w:ascii="Times New Roman" w:hAnsi="Times New Roman" w:cs="Times New Roman"/>
          <w:b/>
          <w:sz w:val="28"/>
        </w:rPr>
        <w:t>КАЛ</w:t>
      </w:r>
      <w:r w:rsidR="00D51EA6" w:rsidRPr="00D51EA6">
        <w:rPr>
          <w:rFonts w:ascii="Times New Roman" w:hAnsi="Times New Roman" w:cs="Times New Roman"/>
          <w:b/>
          <w:sz w:val="28"/>
        </w:rPr>
        <w:t xml:space="preserve"> (на дисбактериоз, на яйца </w:t>
      </w:r>
      <w:proofErr w:type="spellStart"/>
      <w:r w:rsidR="00D51EA6" w:rsidRPr="00D51EA6">
        <w:rPr>
          <w:rFonts w:ascii="Times New Roman" w:hAnsi="Times New Roman" w:cs="Times New Roman"/>
          <w:b/>
          <w:sz w:val="28"/>
        </w:rPr>
        <w:t>гельминов</w:t>
      </w:r>
      <w:proofErr w:type="spellEnd"/>
      <w:r w:rsidR="00D51EA6" w:rsidRPr="00D51EA6">
        <w:rPr>
          <w:rFonts w:ascii="Times New Roman" w:hAnsi="Times New Roman" w:cs="Times New Roman"/>
          <w:b/>
          <w:sz w:val="28"/>
        </w:rPr>
        <w:t>)</w:t>
      </w:r>
      <w:r w:rsidRPr="00D51EA6">
        <w:rPr>
          <w:rFonts w:ascii="Times New Roman" w:hAnsi="Times New Roman" w:cs="Times New Roman"/>
          <w:sz w:val="28"/>
        </w:rPr>
        <w:t>:</w:t>
      </w:r>
    </w:p>
    <w:p w:rsidR="004E391F" w:rsidRDefault="008E27B7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Материал (кал) на кишечный дисбактериоз собирается до начала лечения антибактериальными и химиотерапевтическими препаратами. Для исследования собирают свежевыделенный кал.</w:t>
      </w:r>
      <w:r w:rsidRPr="00A51C1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E235F4" w:rsidRDefault="00E235F4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391F" w:rsidRDefault="008E27B7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За 3 - 4 дня до исследования необходимо отменить приём слабительных препаратов, касторового и вазелинового масла, прекратить введение ректальных свечей. Кал, полученный после клизмы, а также после приёма бария (при рентгеновском обследовании) для исследования не используется.</w:t>
      </w:r>
      <w:r w:rsidRPr="00A51C1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E235F4" w:rsidRDefault="00E235F4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391F" w:rsidRDefault="008E27B7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 сбора анализа помочитесь в унитаз, далее путём естественной дефекации в подкладное судно соберите испражнения (следить, чтобы не попала моча). Подкладное судно предварительно обрабатывается любым дезинфицирующим средством, тщательно промывается проточной водой несколько раз и ополаскивается кипятком.</w:t>
      </w:r>
      <w:r w:rsidRPr="00A51C1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E235F4" w:rsidRDefault="00E235F4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391F" w:rsidRDefault="008E27B7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Кал собирается в чистый, одноразовый контейнер с завинчивающейся крышкой и ложечкой в количестве не более 1/3 объёма контейнера. </w:t>
      </w:r>
    </w:p>
    <w:p w:rsidR="00E235F4" w:rsidRDefault="00E235F4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391F" w:rsidRDefault="008E27B7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 контейнере </w:t>
      </w:r>
      <w:r w:rsidR="00D51EA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желательно</w:t>
      </w:r>
      <w:r w:rsidRPr="008E27B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указать вашу фамилию, инициалы, дату рождения, дату и время сбора материала, запись должна быть сделана разборчивым почерком. В направительном бланке обязательно должен быть указан диагноз и дата начала заболевания, сведения о приёме антибиотиков. При взятии материала необходимо соблюдать стерильность. По возможности сбор материала на исследование должен осуществляться до назначения антибиотиков (если невозможно, то только через 12 часов после отмены препарата).</w:t>
      </w:r>
      <w:r w:rsidRPr="00A51C1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E235F4" w:rsidRDefault="00E235F4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27B7" w:rsidRDefault="008E27B7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Условия, соблюдение которых обязательно:</w:t>
      </w:r>
      <w:r w:rsidRPr="00A51C1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4E391F" w:rsidRPr="008E27B7" w:rsidRDefault="004E391F" w:rsidP="004E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B7" w:rsidRPr="008E27B7" w:rsidRDefault="008E27B7" w:rsidP="004E391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замораживание;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4E391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допускается длительное хранение (более </w:t>
      </w:r>
      <w:r w:rsidR="00D51EA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D51EA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часов);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4E391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пригодны никакие транспортные среды, кроме указанной;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4E391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неплотно закрытый контейнер;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4E391F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подлежит исследованию биоматериал, собранный накануне.</w:t>
      </w:r>
    </w:p>
    <w:p w:rsidR="00D51EA6" w:rsidRDefault="00D5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4068" w:rsidRPr="00A51C1F" w:rsidRDefault="00F44068" w:rsidP="008E27B7">
      <w:pPr>
        <w:rPr>
          <w:rFonts w:ascii="Times New Roman" w:hAnsi="Times New Roman" w:cs="Times New Roman"/>
        </w:rPr>
      </w:pPr>
    </w:p>
    <w:p w:rsidR="008E27B7" w:rsidRPr="00E235F4" w:rsidRDefault="008E27B7" w:rsidP="00E2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E235F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Правила сбора биоматериала и подготовка к исследованию </w:t>
      </w:r>
      <w:proofErr w:type="spellStart"/>
      <w:r w:rsidRPr="00E235F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эякулята</w:t>
      </w:r>
      <w:proofErr w:type="spellEnd"/>
    </w:p>
    <w:p w:rsidR="00E235F4" w:rsidRPr="008E27B7" w:rsidRDefault="00E235F4" w:rsidP="008E27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27B7" w:rsidRPr="008E27B7" w:rsidRDefault="008E27B7" w:rsidP="00E235F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Важно! Биоматериал сдаётся после не менее 48 часового и не более 7-дневного полового воздержания. В этот период нельзя принимать алкоголь, лекарственные препараты (исключение: жизненно необходимые лекарственные препараты, назначенные врачом для постоянного применения – отменять не надо), посещать баню или сауну, подвергаться воздействию УВЧ. При повторном исследовании желательно устанавливать, по возможности, одинаковые периоды воздержания для снижения колебаний полученного результата.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E235F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Эякулят</w:t>
      </w:r>
      <w:proofErr w:type="spellEnd"/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получают путём мастурбации. Собирают в специальный контейнер, который предварительно необходимо получить в медицинском </w:t>
      </w:r>
      <w:r w:rsidR="00E235F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центре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Запрещено использовать презерватив для сбора спермы (вещества, используемые при производстве презервативов, могут влиять на степень подвижности сперматозоидов).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E235F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контейнере необходимо указать фамилию, дату и точное время получения эякулята.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E235F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транспортировки сперму сохранять при температуре +27°С...+37°С.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E27B7" w:rsidRPr="008E27B7" w:rsidRDefault="008E27B7" w:rsidP="00E235F4">
      <w:pPr>
        <w:numPr>
          <w:ilvl w:val="0"/>
          <w:numId w:val="4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мастурбация была успешной, но эякулят не получен (имеется ввиду постоянный характер нарушения у мужчины, когда требуется выяснить наличие ретроградной эякуляции, т.е. заброс эякулята в мочевой пузырь), необходимо сразу помочиться и доставить на анализ всю полученную мочу. В этом случае анализ оформляется не как </w:t>
      </w:r>
      <w:proofErr w:type="spellStart"/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Спермограмма</w:t>
      </w:r>
      <w:proofErr w:type="spellEnd"/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как</w:t>
      </w:r>
      <w:r w:rsidRPr="00A51C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  <w:r w:rsidRPr="008E27B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мочи общий – с пометкой на направительном бланке «Указать наличие, либо отсутствие сперматозоидов в моче».</w:t>
      </w:r>
    </w:p>
    <w:p w:rsidR="002D2045" w:rsidRPr="00A51C1F" w:rsidRDefault="002D2045" w:rsidP="008E27B7">
      <w:pPr>
        <w:rPr>
          <w:rFonts w:ascii="Times New Roman" w:hAnsi="Times New Roman" w:cs="Times New Roman"/>
        </w:rPr>
      </w:pPr>
    </w:p>
    <w:sectPr w:rsidR="002D2045" w:rsidRPr="00A51C1F" w:rsidSect="002910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941"/>
    <w:multiLevelType w:val="multilevel"/>
    <w:tmpl w:val="6A52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E0808"/>
    <w:multiLevelType w:val="multilevel"/>
    <w:tmpl w:val="A00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80829"/>
    <w:multiLevelType w:val="multilevel"/>
    <w:tmpl w:val="8A7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55126"/>
    <w:multiLevelType w:val="multilevel"/>
    <w:tmpl w:val="D83A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E7"/>
    <w:rsid w:val="00257E51"/>
    <w:rsid w:val="00291088"/>
    <w:rsid w:val="002D2045"/>
    <w:rsid w:val="004E391F"/>
    <w:rsid w:val="008E27B7"/>
    <w:rsid w:val="00A51C1F"/>
    <w:rsid w:val="00AB3CE7"/>
    <w:rsid w:val="00B71605"/>
    <w:rsid w:val="00CF24BB"/>
    <w:rsid w:val="00D51EA6"/>
    <w:rsid w:val="00E235F4"/>
    <w:rsid w:val="00F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7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57E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7E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7E51"/>
  </w:style>
  <w:style w:type="paragraph" w:styleId="a3">
    <w:name w:val="Normal (Web)"/>
    <w:basedOn w:val="a"/>
    <w:uiPriority w:val="99"/>
    <w:semiHidden/>
    <w:unhideWhenUsed/>
    <w:rsid w:val="002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E51"/>
    <w:rPr>
      <w:b/>
      <w:bCs/>
    </w:rPr>
  </w:style>
  <w:style w:type="character" w:customStyle="1" w:styleId="plus">
    <w:name w:val="plus"/>
    <w:basedOn w:val="a0"/>
    <w:rsid w:val="00257E51"/>
  </w:style>
  <w:style w:type="character" w:customStyle="1" w:styleId="minus">
    <w:name w:val="minus"/>
    <w:basedOn w:val="a0"/>
    <w:rsid w:val="00257E51"/>
  </w:style>
  <w:style w:type="paragraph" w:styleId="a5">
    <w:name w:val="Balloon Text"/>
    <w:basedOn w:val="a"/>
    <w:link w:val="a6"/>
    <w:uiPriority w:val="99"/>
    <w:semiHidden/>
    <w:unhideWhenUsed/>
    <w:rsid w:val="008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E2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7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7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57E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7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7E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7E51"/>
  </w:style>
  <w:style w:type="paragraph" w:styleId="a3">
    <w:name w:val="Normal (Web)"/>
    <w:basedOn w:val="a"/>
    <w:uiPriority w:val="99"/>
    <w:semiHidden/>
    <w:unhideWhenUsed/>
    <w:rsid w:val="002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E51"/>
    <w:rPr>
      <w:b/>
      <w:bCs/>
    </w:rPr>
  </w:style>
  <w:style w:type="character" w:customStyle="1" w:styleId="plus">
    <w:name w:val="plus"/>
    <w:basedOn w:val="a0"/>
    <w:rsid w:val="00257E51"/>
  </w:style>
  <w:style w:type="character" w:customStyle="1" w:styleId="minus">
    <w:name w:val="minus"/>
    <w:basedOn w:val="a0"/>
    <w:rsid w:val="00257E51"/>
  </w:style>
  <w:style w:type="paragraph" w:styleId="a5">
    <w:name w:val="Balloon Text"/>
    <w:basedOn w:val="a"/>
    <w:link w:val="a6"/>
    <w:uiPriority w:val="99"/>
    <w:semiHidden/>
    <w:unhideWhenUsed/>
    <w:rsid w:val="008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E2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778E-FAC7-4150-B987-6B63335A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Земский Доктор</cp:lastModifiedBy>
  <cp:revision>6</cp:revision>
  <cp:lastPrinted>2017-05-01T09:40:00Z</cp:lastPrinted>
  <dcterms:created xsi:type="dcterms:W3CDTF">2017-05-01T09:38:00Z</dcterms:created>
  <dcterms:modified xsi:type="dcterms:W3CDTF">2017-05-03T11:25:00Z</dcterms:modified>
</cp:coreProperties>
</file>